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80" w:rsidRPr="00B169C7" w:rsidRDefault="00892580" w:rsidP="00892580">
      <w:pPr>
        <w:pStyle w:val="Tytu"/>
        <w:pBdr>
          <w:bottom w:val="dotted" w:sz="2" w:space="7" w:color="632423"/>
        </w:pBdr>
        <w:spacing w:before="360"/>
        <w:rPr>
          <w:rFonts w:cs="Arial"/>
          <w:b/>
          <w:color w:val="388D9C"/>
          <w:sz w:val="32"/>
          <w:szCs w:val="32"/>
          <w:lang w:val="pl-PL"/>
        </w:rPr>
      </w:pPr>
      <w:r w:rsidRPr="00B169C7">
        <w:rPr>
          <w:rFonts w:cs="Arial"/>
          <w:b/>
          <w:color w:val="388D9C"/>
          <w:sz w:val="32"/>
          <w:szCs w:val="32"/>
          <w:lang w:val="pl-PL"/>
        </w:rPr>
        <w:t xml:space="preserve">Regulamin konkursu grantowego DLA ASÓW </w:t>
      </w:r>
    </w:p>
    <w:p w:rsidR="00892580" w:rsidRPr="00B169C7" w:rsidRDefault="00892580" w:rsidP="00892580">
      <w:pPr>
        <w:pStyle w:val="Tytu"/>
        <w:pBdr>
          <w:bottom w:val="dotted" w:sz="2" w:space="7" w:color="632423"/>
        </w:pBdr>
        <w:rPr>
          <w:color w:val="72BD44"/>
          <w:sz w:val="26"/>
          <w:szCs w:val="26"/>
        </w:rPr>
      </w:pPr>
      <w:r w:rsidRPr="00B169C7">
        <w:rPr>
          <w:rStyle w:val="Wyrnieniedelikatne"/>
          <w:rFonts w:cs="Arial"/>
          <w:color w:val="72BD44"/>
          <w:sz w:val="26"/>
          <w:szCs w:val="26"/>
          <w:lang w:val="pl-PL"/>
        </w:rPr>
        <w:t xml:space="preserve">I.Założenia ORAZ cel konkursu </w:t>
      </w:r>
    </w:p>
    <w:p w:rsidR="00892580" w:rsidRPr="00F92800" w:rsidRDefault="00F92800" w:rsidP="00F92800">
      <w:pPr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F92800">
        <w:rPr>
          <w:rFonts w:ascii="Cambria" w:hAnsi="Cambria" w:cs="Arial"/>
          <w:b/>
          <w:bCs/>
          <w:sz w:val="20"/>
          <w:szCs w:val="20"/>
        </w:rPr>
        <w:t>Konkurs jest realizowany w ramach projektu Fundusz Społecznych Asów, dofinansowanego ze środków Budżetu państwa w ramach programu „od wykluczenia do aktywizacji. Edycja 2022”</w:t>
      </w:r>
    </w:p>
    <w:p w:rsidR="00892580" w:rsidRPr="00693DE1" w:rsidRDefault="00892580" w:rsidP="00892580">
      <w:pPr>
        <w:spacing w:after="120"/>
        <w:jc w:val="both"/>
        <w:rPr>
          <w:rFonts w:ascii="Cambria" w:hAnsi="Cambria" w:cs="Arial"/>
        </w:rPr>
      </w:pPr>
      <w:r w:rsidRPr="00693DE1">
        <w:rPr>
          <w:rFonts w:ascii="Cambria" w:hAnsi="Cambria" w:cs="Arial"/>
          <w:bCs/>
          <w:sz w:val="20"/>
          <w:szCs w:val="20"/>
        </w:rPr>
        <w:t xml:space="preserve">Konkurs ma na celu wyłonienie i wsparcie </w:t>
      </w:r>
      <w:r w:rsidR="00E24564">
        <w:rPr>
          <w:rFonts w:ascii="Cambria" w:hAnsi="Cambria" w:cs="Arial"/>
          <w:bCs/>
          <w:sz w:val="20"/>
          <w:szCs w:val="20"/>
        </w:rPr>
        <w:t>inicjatyw młodzieżowych</w:t>
      </w:r>
      <w:r w:rsidRPr="00693DE1">
        <w:rPr>
          <w:rFonts w:ascii="Cambria" w:hAnsi="Cambria" w:cs="Arial"/>
          <w:bCs/>
          <w:sz w:val="20"/>
          <w:szCs w:val="20"/>
        </w:rPr>
        <w:t xml:space="preserve"> przygotowanych i realizowanych przez </w:t>
      </w:r>
      <w:proofErr w:type="spellStart"/>
      <w:r w:rsidRPr="00693DE1">
        <w:rPr>
          <w:rFonts w:ascii="Cambria" w:hAnsi="Cambria" w:cs="Arial"/>
          <w:bCs/>
          <w:sz w:val="20"/>
          <w:szCs w:val="20"/>
        </w:rPr>
        <w:t>ASów</w:t>
      </w:r>
      <w:proofErr w:type="spellEnd"/>
      <w:r w:rsidRPr="00693DE1">
        <w:rPr>
          <w:rFonts w:ascii="Cambria" w:hAnsi="Cambria" w:cs="Arial"/>
          <w:bCs/>
          <w:sz w:val="20"/>
          <w:szCs w:val="20"/>
        </w:rPr>
        <w:t xml:space="preserve"> z </w:t>
      </w:r>
      <w:r w:rsidR="00F92800">
        <w:rPr>
          <w:rFonts w:ascii="Cambria" w:hAnsi="Cambria" w:cs="Arial"/>
          <w:bCs/>
          <w:sz w:val="20"/>
          <w:szCs w:val="20"/>
        </w:rPr>
        <w:t xml:space="preserve">Funduszu </w:t>
      </w:r>
      <w:r>
        <w:rPr>
          <w:rFonts w:ascii="Cambria" w:hAnsi="Cambria" w:cs="Arial"/>
          <w:bCs/>
          <w:sz w:val="20"/>
          <w:szCs w:val="20"/>
        </w:rPr>
        <w:t>Społecznych Asów</w:t>
      </w:r>
      <w:r w:rsidRPr="00693DE1">
        <w:rPr>
          <w:rFonts w:ascii="Cambria" w:hAnsi="Cambria" w:cs="Arial"/>
          <w:bCs/>
          <w:sz w:val="20"/>
          <w:szCs w:val="20"/>
        </w:rPr>
        <w:t>, które odpowiadają na potrzeby lokalnych społeczności</w:t>
      </w:r>
      <w:r>
        <w:rPr>
          <w:rFonts w:ascii="Cambria" w:hAnsi="Cambria" w:cs="Arial"/>
          <w:bCs/>
          <w:sz w:val="20"/>
          <w:szCs w:val="20"/>
        </w:rPr>
        <w:t xml:space="preserve"> w szczególności młodych ludzi.</w:t>
      </w:r>
      <w:r w:rsidRPr="00693DE1">
        <w:rPr>
          <w:rStyle w:val="verdana11"/>
          <w:rFonts w:ascii="Cambria" w:eastAsiaTheme="majorEastAsia" w:hAnsi="Cambria" w:cs="Arial"/>
          <w:i/>
          <w:color w:val="FF0000"/>
          <w:sz w:val="20"/>
          <w:szCs w:val="20"/>
        </w:rPr>
        <w:t xml:space="preserve"> </w:t>
      </w:r>
      <w:r w:rsidRPr="00693DE1">
        <w:rPr>
          <w:rStyle w:val="verdana11"/>
          <w:rFonts w:ascii="Cambria" w:eastAsiaTheme="majorEastAsia" w:hAnsi="Cambria" w:cs="Arial"/>
          <w:sz w:val="20"/>
          <w:szCs w:val="20"/>
        </w:rPr>
        <w:t xml:space="preserve">Jest on prowadzony z myślą o nieformalnych grupach, które chcą realizować własne pomysły i tym samym mieć realny wpływ na to, co dzieje się wokół nich. Grupy te, w razie wyboru ich projektu, w ramach niniejszego konkursu i na zasadach opisanych poniżej, będą zawierać </w:t>
      </w:r>
      <w:r w:rsidRPr="00693DE1">
        <w:rPr>
          <w:rFonts w:ascii="Cambria" w:hAnsi="Cambria" w:cs="Arial"/>
          <w:sz w:val="20"/>
          <w:szCs w:val="20"/>
        </w:rPr>
        <w:t>umowę na realizację projektu</w:t>
      </w:r>
      <w:r w:rsidRPr="00693DE1">
        <w:rPr>
          <w:rStyle w:val="verdana11"/>
          <w:rFonts w:ascii="Cambria" w:eastAsiaTheme="majorEastAsia" w:hAnsi="Cambria" w:cs="Arial"/>
          <w:sz w:val="20"/>
          <w:szCs w:val="20"/>
        </w:rPr>
        <w:t xml:space="preserve"> z Fundacją Partnerstwo Dorzecza </w:t>
      </w:r>
      <w:proofErr w:type="spellStart"/>
      <w:r w:rsidRPr="00693DE1">
        <w:rPr>
          <w:rStyle w:val="verdana11"/>
          <w:rFonts w:ascii="Cambria" w:eastAsiaTheme="majorEastAsia" w:hAnsi="Cambria" w:cs="Arial"/>
          <w:sz w:val="20"/>
          <w:szCs w:val="20"/>
        </w:rPr>
        <w:t>Kocierzanki</w:t>
      </w:r>
      <w:proofErr w:type="spellEnd"/>
      <w:r w:rsidRPr="00693DE1">
        <w:rPr>
          <w:rStyle w:val="verdana11"/>
          <w:rFonts w:ascii="Cambria" w:eastAsiaTheme="majorEastAsia" w:hAnsi="Cambria" w:cs="Arial"/>
          <w:sz w:val="20"/>
          <w:szCs w:val="20"/>
        </w:rPr>
        <w:t xml:space="preserve"> i Koszarawy.</w:t>
      </w:r>
    </w:p>
    <w:p w:rsidR="00892580" w:rsidRPr="00693DE1" w:rsidRDefault="00892580" w:rsidP="00892580">
      <w:pPr>
        <w:pStyle w:val="Tekstpodstawowy31"/>
        <w:numPr>
          <w:ilvl w:val="0"/>
          <w:numId w:val="0"/>
        </w:numPr>
        <w:spacing w:before="40" w:after="40" w:line="276" w:lineRule="auto"/>
        <w:ind w:left="360" w:hanging="360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W ramach Konkursu przewidywane jest przyznanie grantu na projekty, które: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40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będą realizowane </w:t>
      </w:r>
      <w:r>
        <w:rPr>
          <w:rFonts w:ascii="Cambria" w:hAnsi="Cambria" w:cs="Arial"/>
          <w:lang w:val="pl-PL"/>
        </w:rPr>
        <w:t xml:space="preserve">i skierowane do mieszkańców </w:t>
      </w:r>
      <w:r w:rsidRPr="00693DE1">
        <w:rPr>
          <w:rFonts w:ascii="Cambria" w:hAnsi="Cambria" w:cs="Arial"/>
          <w:lang w:val="pl-PL"/>
        </w:rPr>
        <w:t>powi</w:t>
      </w:r>
      <w:r>
        <w:rPr>
          <w:rFonts w:ascii="Cambria" w:hAnsi="Cambria" w:cs="Arial"/>
          <w:lang w:val="pl-PL"/>
        </w:rPr>
        <w:t>atu żywieckiego,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40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wynikają z konkretnych potrzeb danej społeczności,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40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mają jasno określony cel, dobrze zaplanowane działania, mierzalne rezultaty i rozsądne koszty realizacji,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40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przewidują takie działania, które będą kierowane do określonej grupy odbiorców, a jednocześnie będą służyć całej społeczności,</w:t>
      </w:r>
    </w:p>
    <w:p w:rsidR="00892580" w:rsidRPr="00E114EE" w:rsidRDefault="00892580" w:rsidP="00892580">
      <w:pPr>
        <w:pStyle w:val="Tekstpodstawowy31"/>
        <w:numPr>
          <w:ilvl w:val="0"/>
          <w:numId w:val="28"/>
        </w:numPr>
        <w:spacing w:before="40" w:after="40" w:line="240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będą umiejętnie i w sposób przemyślany angażowały zasoby lokalne – naturalne, społeczne, ludzkie i finansowe,</w:t>
      </w:r>
    </w:p>
    <w:p w:rsidR="00892580" w:rsidRPr="00027D00" w:rsidRDefault="00892580" w:rsidP="00027D00">
      <w:pPr>
        <w:pStyle w:val="Tytu"/>
        <w:rPr>
          <w:rFonts w:cs="Arial"/>
          <w:b/>
          <w:color w:val="72BD44"/>
          <w:sz w:val="26"/>
          <w:szCs w:val="26"/>
          <w:lang w:val="pl-PL"/>
        </w:rPr>
      </w:pPr>
      <w:r w:rsidRPr="00B169C7">
        <w:rPr>
          <w:rStyle w:val="Wyrnieniedelikatne"/>
          <w:rFonts w:cs="Arial"/>
          <w:color w:val="72BD44"/>
          <w:sz w:val="26"/>
          <w:szCs w:val="26"/>
          <w:lang w:val="pl-PL"/>
        </w:rPr>
        <w:t>II. Kto może ubiegać się o GRANT?</w:t>
      </w:r>
    </w:p>
    <w:p w:rsidR="00892580" w:rsidRPr="00693DE1" w:rsidRDefault="00892580" w:rsidP="00892580">
      <w:pPr>
        <w:rPr>
          <w:rFonts w:ascii="Cambria" w:hAnsi="Cambria" w:cs="Arial"/>
          <w:bCs/>
          <w:sz w:val="20"/>
          <w:szCs w:val="20"/>
        </w:rPr>
      </w:pPr>
      <w:r w:rsidRPr="00693DE1">
        <w:rPr>
          <w:rFonts w:ascii="Cambria" w:hAnsi="Cambria" w:cs="Arial"/>
          <w:bCs/>
          <w:sz w:val="20"/>
          <w:szCs w:val="20"/>
        </w:rPr>
        <w:t xml:space="preserve">Udział w konkursie mogą wziąć zespoły co najmniej </w:t>
      </w:r>
      <w:r>
        <w:rPr>
          <w:rFonts w:ascii="Cambria" w:hAnsi="Cambria" w:cs="Arial"/>
          <w:bCs/>
          <w:sz w:val="20"/>
          <w:szCs w:val="20"/>
        </w:rPr>
        <w:t>3-</w:t>
      </w:r>
      <w:r w:rsidRPr="00693DE1">
        <w:rPr>
          <w:rFonts w:ascii="Cambria" w:hAnsi="Cambria" w:cs="Arial"/>
          <w:bCs/>
          <w:sz w:val="20"/>
          <w:szCs w:val="20"/>
        </w:rPr>
        <w:t>osobowe</w:t>
      </w:r>
      <w:r w:rsidR="00027D00">
        <w:rPr>
          <w:rFonts w:ascii="Cambria" w:hAnsi="Cambria" w:cs="Arial"/>
          <w:bCs/>
          <w:sz w:val="20"/>
          <w:szCs w:val="20"/>
        </w:rPr>
        <w:t xml:space="preserve">, składające się z osób w wieku 15- 29 lat, mieszkańcy/mieszkanki powiatu żywieckiego. </w:t>
      </w:r>
    </w:p>
    <w:p w:rsidR="00892580" w:rsidRPr="00B169C7" w:rsidRDefault="00892580" w:rsidP="00892580">
      <w:pPr>
        <w:pStyle w:val="Tytu"/>
        <w:rPr>
          <w:b/>
          <w:color w:val="72BD44"/>
          <w:sz w:val="26"/>
          <w:szCs w:val="26"/>
        </w:rPr>
      </w:pPr>
      <w:r w:rsidRPr="00B169C7">
        <w:rPr>
          <w:b/>
          <w:color w:val="72BD44"/>
          <w:sz w:val="26"/>
          <w:szCs w:val="26"/>
        </w:rPr>
        <w:t>III. JAKIEGO RODZAJU KOSZTY MOGĄ BYĆ FINANSOWANE Z GRANTU</w:t>
      </w:r>
    </w:p>
    <w:p w:rsidR="00892580" w:rsidRPr="00693DE1" w:rsidRDefault="00892580" w:rsidP="00892580">
      <w:pPr>
        <w:numPr>
          <w:ilvl w:val="0"/>
          <w:numId w:val="29"/>
        </w:numPr>
        <w:spacing w:after="120" w:line="276" w:lineRule="auto"/>
        <w:ind w:left="426" w:right="51" w:hanging="426"/>
        <w:jc w:val="both"/>
        <w:rPr>
          <w:rFonts w:ascii="Cambria" w:hAnsi="Cambria" w:cs="Arial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>Z otrzymanego grantu można finansować koszty służące osiągnięciu zakładanych we wniosku celów, między innymi: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zakup materiałów biurowych, artykułów plastycznych i innych materiałów, np. do zajęć i warsztatów,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wynagrodzenia specjalistów, honoraria, 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wynajem </w:t>
      </w:r>
      <w:proofErr w:type="spellStart"/>
      <w:r w:rsidRPr="00693DE1">
        <w:rPr>
          <w:rFonts w:ascii="Cambria" w:hAnsi="Cambria" w:cs="Arial"/>
          <w:lang w:val="pl-PL"/>
        </w:rPr>
        <w:t>sal</w:t>
      </w:r>
      <w:proofErr w:type="spellEnd"/>
      <w:r w:rsidRPr="00693DE1">
        <w:rPr>
          <w:rFonts w:ascii="Cambria" w:hAnsi="Cambria" w:cs="Arial"/>
          <w:lang w:val="pl-PL"/>
        </w:rPr>
        <w:t>, sprzętu, nagłośnienia, transportu,</w:t>
      </w:r>
    </w:p>
    <w:p w:rsidR="00892580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koszty druku,</w:t>
      </w:r>
    </w:p>
    <w:p w:rsidR="00892580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koszty poczęstunku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inne koszty niezbędne do realizacji zadania</w:t>
      </w:r>
    </w:p>
    <w:p w:rsidR="00892580" w:rsidRPr="00693DE1" w:rsidRDefault="00892580" w:rsidP="00892580">
      <w:pPr>
        <w:numPr>
          <w:ilvl w:val="0"/>
          <w:numId w:val="29"/>
        </w:numPr>
        <w:spacing w:after="120" w:line="276" w:lineRule="auto"/>
        <w:ind w:left="426" w:right="52" w:hanging="426"/>
        <w:jc w:val="both"/>
        <w:rPr>
          <w:rFonts w:ascii="Cambria" w:hAnsi="Cambria" w:cs="Arial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 xml:space="preserve">Z otrzymanego grantu </w:t>
      </w:r>
      <w:r w:rsidRPr="00693DE1">
        <w:rPr>
          <w:rFonts w:ascii="Cambria" w:hAnsi="Cambria" w:cs="Arial"/>
          <w:sz w:val="20"/>
          <w:szCs w:val="20"/>
          <w:u w:val="single"/>
        </w:rPr>
        <w:t>nie można</w:t>
      </w:r>
      <w:r w:rsidRPr="00693DE1">
        <w:rPr>
          <w:rFonts w:ascii="Cambria" w:hAnsi="Cambria" w:cs="Arial"/>
          <w:sz w:val="20"/>
          <w:szCs w:val="20"/>
        </w:rPr>
        <w:t xml:space="preserve"> finansować: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bookmarkStart w:id="0" w:name="OLE_LINK4"/>
      <w:r w:rsidRPr="00693DE1">
        <w:rPr>
          <w:rFonts w:ascii="Cambria" w:hAnsi="Cambria" w:cs="Arial"/>
          <w:lang w:val="pl-PL"/>
        </w:rPr>
        <w:lastRenderedPageBreak/>
        <w:t>przedsięwzięć, które zostały już zrealizowane,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celów religijnych i politycznych oraz uprawiania kultu religijnego,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działań ściśle sportowych, jeśli nie prowadzą one do aktywizacji społeczności,</w:t>
      </w:r>
    </w:p>
    <w:p w:rsidR="00892580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F777F7">
        <w:rPr>
          <w:rFonts w:ascii="Cambria" w:hAnsi="Cambria" w:cs="Arial"/>
          <w:lang w:val="pl-PL"/>
        </w:rPr>
        <w:t xml:space="preserve">zakupu środków trwałych i wyposażenia, </w:t>
      </w:r>
    </w:p>
    <w:p w:rsidR="00892580" w:rsidRPr="00F777F7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F777F7">
        <w:rPr>
          <w:rFonts w:ascii="Cambria" w:hAnsi="Cambria" w:cs="Arial"/>
          <w:lang w:val="pl-PL"/>
        </w:rPr>
        <w:t>bezpośredniej pomocy finansowej dla osób fizycznych,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zagranicznych wycieczek i wyjazdów,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kar, grzywien i odsetek karnych,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zakupu napojów alkoholowych,</w:t>
      </w:r>
      <w:r>
        <w:rPr>
          <w:rFonts w:ascii="Cambria" w:hAnsi="Cambria" w:cs="Arial"/>
          <w:lang w:val="pl-PL"/>
        </w:rPr>
        <w:t xml:space="preserve"> wyrobów tytoniowych</w:t>
      </w:r>
    </w:p>
    <w:p w:rsidR="00892580" w:rsidRPr="00B169C7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podstawowej działalności instytucji publicznych wynikającej z właściwych im ustaw, </w:t>
      </w:r>
      <w:bookmarkEnd w:id="0"/>
    </w:p>
    <w:p w:rsidR="00892580" w:rsidRPr="00693DE1" w:rsidRDefault="00892580" w:rsidP="00892580">
      <w:pPr>
        <w:numPr>
          <w:ilvl w:val="0"/>
          <w:numId w:val="29"/>
        </w:numPr>
        <w:spacing w:after="120" w:line="276" w:lineRule="auto"/>
        <w:ind w:left="426" w:right="51" w:hanging="426"/>
        <w:jc w:val="both"/>
        <w:rPr>
          <w:rFonts w:ascii="Cambria" w:hAnsi="Cambria" w:cs="Arial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 xml:space="preserve">Koszty będą uznane za kwalifikowane tylko wtedy, gdy: 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są bezpośrednio związane z realizowanym przedsięwzięciem i są niezbędne do jego realizacji,</w:t>
      </w:r>
    </w:p>
    <w:p w:rsidR="00892580" w:rsidRPr="00693DE1" w:rsidRDefault="00892580" w:rsidP="00892580">
      <w:pPr>
        <w:pStyle w:val="Tekstpodstawowy31"/>
        <w:numPr>
          <w:ilvl w:val="0"/>
          <w:numId w:val="28"/>
        </w:numPr>
        <w:spacing w:before="40" w:after="40" w:line="276" w:lineRule="auto"/>
        <w:ind w:right="51"/>
        <w:rPr>
          <w:rFonts w:ascii="Cambria" w:hAnsi="Cambria" w:cs="Arial"/>
          <w:b/>
          <w:lang w:val="pl-PL"/>
        </w:rPr>
      </w:pPr>
      <w:r w:rsidRPr="00693DE1">
        <w:rPr>
          <w:rFonts w:ascii="Cambria" w:hAnsi="Cambria" w:cs="Arial"/>
          <w:lang w:val="pl-PL"/>
        </w:rPr>
        <w:t>są racjonalnie skalkulowane w oparciu o ceny rynkowe.</w:t>
      </w:r>
    </w:p>
    <w:p w:rsidR="00892580" w:rsidRPr="00693DE1" w:rsidRDefault="00892580" w:rsidP="00892580">
      <w:pPr>
        <w:pStyle w:val="Tekstpodstawowy31"/>
        <w:numPr>
          <w:ilvl w:val="0"/>
          <w:numId w:val="0"/>
        </w:numPr>
        <w:spacing w:before="40" w:after="40" w:line="276" w:lineRule="auto"/>
        <w:ind w:left="360" w:right="51" w:hanging="360"/>
        <w:rPr>
          <w:rFonts w:ascii="Cambria" w:hAnsi="Cambria" w:cs="Arial"/>
          <w:lang w:val="pl-PL"/>
        </w:rPr>
      </w:pPr>
    </w:p>
    <w:p w:rsidR="00892580" w:rsidRPr="00027D00" w:rsidRDefault="00892580" w:rsidP="00027D00">
      <w:pPr>
        <w:pStyle w:val="Tytu"/>
        <w:rPr>
          <w:b/>
          <w:color w:val="72BD44"/>
          <w:sz w:val="26"/>
          <w:szCs w:val="26"/>
          <w:lang w:val="pl-PL"/>
        </w:rPr>
      </w:pPr>
      <w:r w:rsidRPr="00B169C7">
        <w:rPr>
          <w:b/>
          <w:color w:val="72BD44"/>
          <w:sz w:val="26"/>
          <w:szCs w:val="26"/>
        </w:rPr>
        <w:t xml:space="preserve">IV. Sposób wyłaniania </w:t>
      </w:r>
      <w:r w:rsidR="00E24564">
        <w:rPr>
          <w:b/>
          <w:color w:val="72BD44"/>
          <w:sz w:val="26"/>
          <w:szCs w:val="26"/>
          <w:lang w:val="pl-PL"/>
        </w:rPr>
        <w:t>inicjatyw młodzieżowych</w:t>
      </w:r>
    </w:p>
    <w:p w:rsidR="00892580" w:rsidRPr="00693DE1" w:rsidRDefault="00892580" w:rsidP="00892580">
      <w:pPr>
        <w:pStyle w:val="Tekstpodstawowy31"/>
        <w:numPr>
          <w:ilvl w:val="0"/>
          <w:numId w:val="0"/>
        </w:numPr>
        <w:spacing w:line="276" w:lineRule="auto"/>
        <w:rPr>
          <w:rFonts w:ascii="Cambria" w:hAnsi="Cambria" w:cs="Arial"/>
          <w:b/>
          <w:lang w:val="pl-PL"/>
        </w:rPr>
      </w:pPr>
      <w:r w:rsidRPr="00693DE1">
        <w:rPr>
          <w:rFonts w:ascii="Cambria" w:hAnsi="Cambria" w:cs="Arial"/>
          <w:b/>
          <w:lang w:val="pl-PL"/>
        </w:rPr>
        <w:t xml:space="preserve">Proces selekcji </w:t>
      </w:r>
      <w:r w:rsidR="00E24564" w:rsidRPr="00E24564">
        <w:rPr>
          <w:rFonts w:ascii="Cambria" w:hAnsi="Cambria" w:cs="Arial"/>
          <w:b/>
          <w:lang w:val="pl-PL"/>
        </w:rPr>
        <w:t>inicjatyw młodzieżowych</w:t>
      </w:r>
      <w:r w:rsidRPr="00693DE1">
        <w:rPr>
          <w:rFonts w:ascii="Cambria" w:hAnsi="Cambria" w:cs="Arial"/>
          <w:b/>
          <w:lang w:val="pl-PL"/>
        </w:rPr>
        <w:t xml:space="preserve"> obejmuje 2 etapy: ocenę formalną i merytoryczną wniosku.</w:t>
      </w:r>
    </w:p>
    <w:p w:rsidR="00892580" w:rsidRPr="00693DE1" w:rsidRDefault="00892580" w:rsidP="00892580">
      <w:pPr>
        <w:pStyle w:val="Tekstpodstawowy31"/>
        <w:numPr>
          <w:ilvl w:val="0"/>
          <w:numId w:val="30"/>
        </w:numPr>
        <w:spacing w:line="276" w:lineRule="auto"/>
        <w:ind w:left="426"/>
        <w:rPr>
          <w:rFonts w:ascii="Cambria" w:hAnsi="Cambria" w:cs="Arial"/>
          <w:b/>
          <w:lang w:val="pl-PL"/>
        </w:rPr>
      </w:pPr>
      <w:r w:rsidRPr="00693DE1">
        <w:rPr>
          <w:rFonts w:ascii="Cambria" w:hAnsi="Cambria" w:cs="Arial"/>
          <w:b/>
          <w:lang w:val="pl-PL"/>
        </w:rPr>
        <w:t>Ocena formalna wniosku</w:t>
      </w:r>
    </w:p>
    <w:p w:rsidR="00892580" w:rsidRPr="00693DE1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Lokalna Komisja dokona oceny formalnej wniosku w oparciu o następujące kryteria:</w:t>
      </w:r>
    </w:p>
    <w:p w:rsidR="00892580" w:rsidRPr="00B169C7" w:rsidRDefault="00892580" w:rsidP="00892580">
      <w:pPr>
        <w:pStyle w:val="Tekstpodstawowy31"/>
        <w:numPr>
          <w:ilvl w:val="0"/>
          <w:numId w:val="0"/>
        </w:numPr>
        <w:spacing w:after="0" w:line="276" w:lineRule="auto"/>
        <w:ind w:left="357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wniosek został złożony w terminie do </w:t>
      </w:r>
      <w:r w:rsidR="00027D00">
        <w:rPr>
          <w:rFonts w:ascii="Cambria" w:hAnsi="Cambria" w:cs="Arial"/>
          <w:b/>
          <w:lang w:val="pl-PL"/>
        </w:rPr>
        <w:t>15</w:t>
      </w:r>
      <w:r w:rsidRPr="00B169C7">
        <w:rPr>
          <w:rFonts w:ascii="Cambria" w:hAnsi="Cambria" w:cs="Arial"/>
          <w:b/>
          <w:lang w:val="pl-PL"/>
        </w:rPr>
        <w:t xml:space="preserve"> </w:t>
      </w:r>
      <w:r w:rsidR="00027D00">
        <w:rPr>
          <w:rFonts w:ascii="Cambria" w:hAnsi="Cambria" w:cs="Arial"/>
          <w:b/>
          <w:lang w:val="pl-PL"/>
        </w:rPr>
        <w:t>września</w:t>
      </w:r>
      <w:r w:rsidRPr="00B169C7">
        <w:rPr>
          <w:rFonts w:ascii="Cambria" w:hAnsi="Cambria" w:cs="Arial"/>
          <w:b/>
          <w:lang w:val="pl-PL"/>
        </w:rPr>
        <w:t xml:space="preserve"> 202</w:t>
      </w:r>
      <w:r w:rsidR="00027D00">
        <w:rPr>
          <w:rFonts w:ascii="Cambria" w:hAnsi="Cambria" w:cs="Arial"/>
          <w:b/>
          <w:lang w:val="pl-PL"/>
        </w:rPr>
        <w:t>2</w:t>
      </w:r>
      <w:r w:rsidRPr="00B169C7">
        <w:rPr>
          <w:rFonts w:ascii="Cambria" w:hAnsi="Cambria" w:cs="Arial"/>
          <w:b/>
          <w:lang w:val="pl-PL"/>
        </w:rPr>
        <w:t xml:space="preserve"> r. do godz. 23:59 – drogą e-mailową na adres: asy.mlodziez@gmail.com</w:t>
      </w:r>
    </w:p>
    <w:p w:rsidR="00892580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wniosek jest wypełniony poprawnie (formularz aplikacyjny i formularz budżetowy) </w:t>
      </w:r>
    </w:p>
    <w:p w:rsidR="00892580" w:rsidRPr="00693DE1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termin rozpoczęcia projektu to </w:t>
      </w:r>
      <w:r w:rsidR="00027D00">
        <w:rPr>
          <w:rFonts w:ascii="Cambria" w:hAnsi="Cambria" w:cs="Arial"/>
          <w:lang w:val="pl-PL"/>
        </w:rPr>
        <w:t>20</w:t>
      </w:r>
      <w:r w:rsidRPr="00B169C7">
        <w:rPr>
          <w:rFonts w:ascii="Cambria" w:hAnsi="Cambria" w:cs="Arial"/>
          <w:lang w:val="pl-PL"/>
        </w:rPr>
        <w:t xml:space="preserve"> </w:t>
      </w:r>
      <w:r>
        <w:rPr>
          <w:rFonts w:ascii="Cambria" w:hAnsi="Cambria" w:cs="Arial"/>
          <w:lang w:val="pl-PL"/>
        </w:rPr>
        <w:t>września</w:t>
      </w:r>
      <w:r w:rsidRPr="00B169C7">
        <w:rPr>
          <w:rFonts w:ascii="Cambria" w:hAnsi="Cambria" w:cs="Arial"/>
          <w:lang w:val="pl-PL"/>
        </w:rPr>
        <w:t xml:space="preserve"> 20</w:t>
      </w:r>
      <w:r>
        <w:rPr>
          <w:rFonts w:ascii="Cambria" w:hAnsi="Cambria" w:cs="Arial"/>
          <w:lang w:val="pl-PL"/>
        </w:rPr>
        <w:t>2</w:t>
      </w:r>
      <w:r w:rsidR="00027D00">
        <w:rPr>
          <w:rFonts w:ascii="Cambria" w:hAnsi="Cambria" w:cs="Arial"/>
          <w:lang w:val="pl-PL"/>
        </w:rPr>
        <w:t>2</w:t>
      </w:r>
      <w:r w:rsidRPr="00B169C7">
        <w:rPr>
          <w:rFonts w:ascii="Cambria" w:hAnsi="Cambria" w:cs="Arial"/>
          <w:lang w:val="pl-PL"/>
        </w:rPr>
        <w:t xml:space="preserve"> r.</w:t>
      </w:r>
      <w:r>
        <w:rPr>
          <w:rFonts w:ascii="Cambria" w:hAnsi="Cambria" w:cs="Arial"/>
          <w:lang w:val="pl-PL"/>
        </w:rPr>
        <w:t xml:space="preserve"> </w:t>
      </w:r>
    </w:p>
    <w:p w:rsidR="00892580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nieprzekraczalny termin zakończenia projektu to</w:t>
      </w:r>
      <w:r w:rsidRPr="00B169C7">
        <w:rPr>
          <w:rFonts w:ascii="Cambria" w:hAnsi="Cambria" w:cs="Arial"/>
          <w:lang w:val="pl-PL"/>
        </w:rPr>
        <w:t xml:space="preserve"> </w:t>
      </w:r>
      <w:r w:rsidR="00027D00">
        <w:rPr>
          <w:rFonts w:ascii="Cambria" w:hAnsi="Cambria" w:cs="Arial"/>
          <w:lang w:val="pl-PL"/>
        </w:rPr>
        <w:t>10</w:t>
      </w:r>
      <w:r w:rsidRPr="00B169C7">
        <w:rPr>
          <w:rFonts w:ascii="Cambria" w:hAnsi="Cambria" w:cs="Arial"/>
          <w:lang w:val="pl-PL"/>
        </w:rPr>
        <w:t xml:space="preserve"> </w:t>
      </w:r>
      <w:r w:rsidR="00027D00">
        <w:rPr>
          <w:rFonts w:ascii="Cambria" w:hAnsi="Cambria" w:cs="Arial"/>
          <w:lang w:val="pl-PL"/>
        </w:rPr>
        <w:t>listopada 2022 r.</w:t>
      </w:r>
    </w:p>
    <w:p w:rsidR="00127258" w:rsidRPr="00693DE1" w:rsidRDefault="00127258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grupa wnioskująca składa się z osób w wieku 15-29 lat mieszkających na terenie powiatu żywieckiego,</w:t>
      </w:r>
      <w:bookmarkStart w:id="1" w:name="_GoBack"/>
      <w:bookmarkEnd w:id="1"/>
    </w:p>
    <w:p w:rsidR="00892580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 w:rsidRPr="00B169C7">
        <w:rPr>
          <w:rFonts w:ascii="Cambria" w:hAnsi="Cambria" w:cs="Arial"/>
          <w:lang w:val="pl-PL"/>
        </w:rPr>
        <w:t xml:space="preserve">projekt jest adresowany do społeczności z powiatu żywieckiego, </w:t>
      </w:r>
    </w:p>
    <w:p w:rsidR="00892580" w:rsidRPr="00B169C7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 w:rsidRPr="00B169C7">
        <w:rPr>
          <w:rFonts w:ascii="Cambria" w:hAnsi="Cambria" w:cs="Arial"/>
          <w:lang w:val="pl-PL"/>
        </w:rPr>
        <w:t xml:space="preserve">kwota wnioskowanej dotacji </w:t>
      </w:r>
      <w:r w:rsidRPr="00B169C7">
        <w:rPr>
          <w:rFonts w:ascii="Cambria" w:hAnsi="Cambria" w:cs="Arial"/>
          <w:b/>
          <w:lang w:val="pl-PL"/>
        </w:rPr>
        <w:t xml:space="preserve">nie przekracza </w:t>
      </w:r>
      <w:r>
        <w:rPr>
          <w:rFonts w:ascii="Cambria" w:hAnsi="Cambria" w:cs="Arial"/>
          <w:b/>
          <w:lang w:val="pl-PL"/>
        </w:rPr>
        <w:t xml:space="preserve">1 </w:t>
      </w:r>
      <w:r w:rsidR="00027D00">
        <w:rPr>
          <w:rFonts w:ascii="Cambria" w:hAnsi="Cambria" w:cs="Arial"/>
          <w:b/>
          <w:lang w:val="pl-PL"/>
        </w:rPr>
        <w:t>5</w:t>
      </w:r>
      <w:r w:rsidRPr="00B169C7">
        <w:rPr>
          <w:rFonts w:ascii="Cambria" w:hAnsi="Cambria" w:cs="Arial"/>
          <w:b/>
          <w:lang w:val="pl-PL"/>
        </w:rPr>
        <w:t>00 złotych</w:t>
      </w:r>
      <w:r>
        <w:rPr>
          <w:rFonts w:ascii="Cambria" w:hAnsi="Cambria" w:cs="Arial"/>
          <w:b/>
          <w:lang w:val="pl-PL"/>
        </w:rPr>
        <w:t xml:space="preserve">, łączna pula środków to </w:t>
      </w:r>
      <w:r w:rsidR="00027D00">
        <w:rPr>
          <w:rFonts w:ascii="Cambria" w:hAnsi="Cambria" w:cs="Arial"/>
          <w:b/>
          <w:lang w:val="pl-PL"/>
        </w:rPr>
        <w:t xml:space="preserve">9 </w:t>
      </w:r>
      <w:r>
        <w:rPr>
          <w:rFonts w:ascii="Cambria" w:hAnsi="Cambria" w:cs="Arial"/>
          <w:b/>
          <w:lang w:val="pl-PL"/>
        </w:rPr>
        <w:t xml:space="preserve">000 zł  </w:t>
      </w:r>
    </w:p>
    <w:p w:rsidR="00892580" w:rsidRPr="00B169C7" w:rsidRDefault="00892580" w:rsidP="00892580">
      <w:pPr>
        <w:pStyle w:val="Tekstpodstawowy31"/>
        <w:numPr>
          <w:ilvl w:val="0"/>
          <w:numId w:val="26"/>
        </w:numPr>
        <w:spacing w:after="0" w:line="276" w:lineRule="auto"/>
        <w:ind w:left="357" w:hanging="357"/>
        <w:rPr>
          <w:rFonts w:ascii="Cambria" w:hAnsi="Cambria" w:cs="Arial"/>
          <w:lang w:val="pl-PL"/>
        </w:rPr>
      </w:pPr>
      <w:r w:rsidRPr="00AE1DE3">
        <w:rPr>
          <w:rFonts w:ascii="Cambria" w:hAnsi="Cambria" w:cs="Arial"/>
          <w:lang w:val="pl-PL"/>
        </w:rPr>
        <w:t>Grupa wykazała wkład własny</w:t>
      </w:r>
      <w:r w:rsidRPr="002353EF">
        <w:rPr>
          <w:rFonts w:ascii="Cambria" w:hAnsi="Cambria" w:cs="Arial"/>
          <w:b/>
          <w:lang w:val="pl-PL"/>
        </w:rPr>
        <w:t xml:space="preserve"> na poziomie </w:t>
      </w:r>
      <w:r>
        <w:rPr>
          <w:rFonts w:ascii="Cambria" w:hAnsi="Cambria" w:cs="Arial"/>
          <w:b/>
          <w:lang w:val="pl-PL"/>
        </w:rPr>
        <w:t>1</w:t>
      </w:r>
      <w:r w:rsidRPr="002353EF">
        <w:rPr>
          <w:rFonts w:ascii="Cambria" w:hAnsi="Cambria" w:cs="Arial"/>
          <w:b/>
          <w:lang w:val="pl-PL"/>
        </w:rPr>
        <w:t xml:space="preserve">0% </w:t>
      </w:r>
      <w:r w:rsidRPr="00AE1DE3">
        <w:rPr>
          <w:rFonts w:ascii="Cambria" w:hAnsi="Cambria" w:cs="Arial"/>
          <w:lang w:val="pl-PL"/>
        </w:rPr>
        <w:t xml:space="preserve">(Wkład własny może mieć formę wkładu rzeczowego lub pracy </w:t>
      </w:r>
      <w:proofErr w:type="spellStart"/>
      <w:r w:rsidRPr="00AE1DE3">
        <w:rPr>
          <w:rFonts w:ascii="Cambria" w:hAnsi="Cambria" w:cs="Arial"/>
          <w:lang w:val="pl-PL"/>
        </w:rPr>
        <w:t>wol</w:t>
      </w:r>
      <w:r>
        <w:rPr>
          <w:rFonts w:ascii="Cambria" w:hAnsi="Cambria" w:cs="Arial"/>
          <w:lang w:val="pl-PL"/>
        </w:rPr>
        <w:t>o</w:t>
      </w:r>
      <w:r w:rsidRPr="00AE1DE3">
        <w:rPr>
          <w:rFonts w:ascii="Cambria" w:hAnsi="Cambria" w:cs="Arial"/>
          <w:lang w:val="pl-PL"/>
        </w:rPr>
        <w:t>ntarystycznej</w:t>
      </w:r>
      <w:proofErr w:type="spellEnd"/>
      <w:r w:rsidRPr="00AE1DE3">
        <w:rPr>
          <w:rFonts w:ascii="Cambria" w:hAnsi="Cambria" w:cs="Arial"/>
          <w:lang w:val="pl-PL"/>
        </w:rPr>
        <w:t>)</w:t>
      </w:r>
    </w:p>
    <w:p w:rsidR="00892580" w:rsidRPr="00693DE1" w:rsidRDefault="00892580" w:rsidP="00892580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>Wnioski, które spełnią wszystkie powyższe wymagania formalne, zostaną przekazane do oceny merytorycznej.</w:t>
      </w:r>
    </w:p>
    <w:p w:rsidR="00892580" w:rsidRPr="00A35751" w:rsidRDefault="00892580" w:rsidP="0089258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Ocena merytoryczna:</w:t>
      </w:r>
    </w:p>
    <w:p w:rsidR="00892580" w:rsidRPr="00693DE1" w:rsidRDefault="00892580" w:rsidP="00892580">
      <w:pPr>
        <w:pStyle w:val="Tekstpodstawowy31"/>
        <w:numPr>
          <w:ilvl w:val="0"/>
          <w:numId w:val="0"/>
        </w:numPr>
        <w:spacing w:after="0" w:line="276" w:lineRule="auto"/>
        <w:ind w:left="360" w:hanging="360"/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>Lokalna Komisja dokona oceny formalnej wniosku w oparciu o następujące kryteria:</w:t>
      </w:r>
    </w:p>
    <w:p w:rsidR="00892580" w:rsidRPr="00417E17" w:rsidRDefault="00892580" w:rsidP="00892580">
      <w:pPr>
        <w:pStyle w:val="Tekstpodstawowy31"/>
        <w:numPr>
          <w:ilvl w:val="0"/>
          <w:numId w:val="27"/>
        </w:numPr>
        <w:spacing w:after="0" w:line="276" w:lineRule="auto"/>
        <w:ind w:left="357" w:right="51" w:hanging="357"/>
        <w:rPr>
          <w:rFonts w:ascii="Cambria" w:hAnsi="Cambria" w:cs="Arial"/>
          <w:i/>
          <w:lang w:val="pl-PL"/>
        </w:rPr>
      </w:pPr>
      <w:r>
        <w:rPr>
          <w:rFonts w:ascii="Cambria" w:hAnsi="Cambria" w:cs="Arial"/>
          <w:lang w:val="pl-PL"/>
        </w:rPr>
        <w:t>pozyskanie partnera/ partnerów</w:t>
      </w:r>
    </w:p>
    <w:p w:rsidR="00892580" w:rsidRPr="00693DE1" w:rsidRDefault="00892580" w:rsidP="00892580">
      <w:pPr>
        <w:pStyle w:val="Tekstpodstawowy31"/>
        <w:numPr>
          <w:ilvl w:val="0"/>
          <w:numId w:val="27"/>
        </w:numPr>
        <w:spacing w:after="0" w:line="276" w:lineRule="auto"/>
        <w:ind w:left="357" w:right="51" w:hanging="357"/>
        <w:rPr>
          <w:rFonts w:ascii="Cambria" w:hAnsi="Cambria" w:cs="Arial"/>
          <w:i/>
          <w:lang w:val="pl-PL"/>
        </w:rPr>
      </w:pPr>
      <w:r>
        <w:rPr>
          <w:rFonts w:ascii="Cambria" w:hAnsi="Cambria"/>
          <w:bCs w:val="0"/>
          <w:lang w:val="pl-PL"/>
        </w:rPr>
        <w:t>z</w:t>
      </w:r>
      <w:r w:rsidRPr="00693DE1">
        <w:rPr>
          <w:rFonts w:ascii="Cambria" w:hAnsi="Cambria"/>
          <w:bCs w:val="0"/>
          <w:lang w:val="pl-PL"/>
        </w:rPr>
        <w:t xml:space="preserve">aangażowanie co najmniej </w:t>
      </w:r>
      <w:r w:rsidR="00027D00">
        <w:rPr>
          <w:rFonts w:ascii="Cambria" w:hAnsi="Cambria"/>
          <w:bCs w:val="0"/>
          <w:lang w:val="pl-PL"/>
        </w:rPr>
        <w:t>2</w:t>
      </w:r>
      <w:r w:rsidRPr="00693DE1">
        <w:rPr>
          <w:rFonts w:ascii="Cambria" w:hAnsi="Cambria"/>
          <w:bCs w:val="0"/>
          <w:lang w:val="pl-PL"/>
        </w:rPr>
        <w:t xml:space="preserve"> osób przez każd</w:t>
      </w:r>
      <w:r w:rsidR="00027D00">
        <w:rPr>
          <w:rFonts w:ascii="Cambria" w:hAnsi="Cambria"/>
          <w:bCs w:val="0"/>
          <w:lang w:val="pl-PL"/>
        </w:rPr>
        <w:t xml:space="preserve">y zespół </w:t>
      </w:r>
      <w:r w:rsidR="00E24564">
        <w:rPr>
          <w:rFonts w:ascii="Cambria" w:hAnsi="Cambria"/>
          <w:bCs w:val="0"/>
          <w:lang w:val="pl-PL"/>
        </w:rPr>
        <w:t>inicjatyw</w:t>
      </w:r>
    </w:p>
    <w:p w:rsidR="00892580" w:rsidRPr="00693DE1" w:rsidRDefault="00892580" w:rsidP="00892580">
      <w:pPr>
        <w:pStyle w:val="Tekstpodstawowy31"/>
        <w:numPr>
          <w:ilvl w:val="0"/>
          <w:numId w:val="27"/>
        </w:numPr>
        <w:spacing w:after="18" w:line="276" w:lineRule="auto"/>
        <w:ind w:left="357" w:right="51" w:hanging="357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</w:t>
      </w:r>
      <w:r w:rsidRPr="00693DE1">
        <w:rPr>
          <w:rFonts w:ascii="Cambria" w:hAnsi="Cambria"/>
          <w:lang w:val="pl-PL"/>
        </w:rPr>
        <w:t xml:space="preserve">acjonalność wydatkowania środków </w:t>
      </w:r>
    </w:p>
    <w:p w:rsidR="00892580" w:rsidRPr="00693DE1" w:rsidRDefault="00892580" w:rsidP="00892580">
      <w:pPr>
        <w:pStyle w:val="Default"/>
        <w:numPr>
          <w:ilvl w:val="0"/>
          <w:numId w:val="27"/>
        </w:numPr>
        <w:spacing w:after="2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693DE1">
        <w:rPr>
          <w:rFonts w:ascii="Cambria" w:hAnsi="Cambria"/>
          <w:sz w:val="20"/>
          <w:szCs w:val="20"/>
        </w:rPr>
        <w:t xml:space="preserve">pływ </w:t>
      </w:r>
      <w:r w:rsidR="00E24564">
        <w:rPr>
          <w:rFonts w:ascii="Cambria" w:hAnsi="Cambria" w:cs="Arial"/>
          <w:bCs/>
          <w:sz w:val="20"/>
          <w:szCs w:val="20"/>
        </w:rPr>
        <w:t>inicjatywy młodzieżowej</w:t>
      </w:r>
      <w:r w:rsidRPr="00693DE1">
        <w:rPr>
          <w:rFonts w:ascii="Cambria" w:hAnsi="Cambria"/>
          <w:sz w:val="20"/>
          <w:szCs w:val="20"/>
        </w:rPr>
        <w:t xml:space="preserve"> na społeczność lokalną</w:t>
      </w:r>
      <w:r>
        <w:rPr>
          <w:rFonts w:ascii="Cambria" w:hAnsi="Cambria"/>
          <w:sz w:val="20"/>
          <w:szCs w:val="20"/>
        </w:rPr>
        <w:t xml:space="preserve">, zmobilizowanie mieszkańców do czynnego uczestnictwa w przygotowanych projektach </w:t>
      </w:r>
    </w:p>
    <w:p w:rsidR="00892580" w:rsidRPr="00693DE1" w:rsidRDefault="00892580" w:rsidP="00892580">
      <w:pPr>
        <w:pStyle w:val="Default"/>
        <w:numPr>
          <w:ilvl w:val="0"/>
          <w:numId w:val="27"/>
        </w:numPr>
        <w:spacing w:after="19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</w:t>
      </w:r>
      <w:r w:rsidRPr="00693DE1">
        <w:rPr>
          <w:rFonts w:ascii="Cambria" w:hAnsi="Cambria"/>
          <w:bCs/>
          <w:sz w:val="20"/>
          <w:szCs w:val="20"/>
        </w:rPr>
        <w:t xml:space="preserve">ryginalność </w:t>
      </w:r>
      <w:r w:rsidR="00E24564">
        <w:rPr>
          <w:rFonts w:ascii="Cambria" w:hAnsi="Cambria" w:cs="Arial"/>
          <w:bCs/>
          <w:sz w:val="20"/>
          <w:szCs w:val="20"/>
        </w:rPr>
        <w:t>inicjatywy młodzieżowej</w:t>
      </w:r>
    </w:p>
    <w:p w:rsidR="00E24564" w:rsidRPr="00693DE1" w:rsidRDefault="00892580" w:rsidP="00E24564">
      <w:pPr>
        <w:pStyle w:val="Default"/>
        <w:numPr>
          <w:ilvl w:val="0"/>
          <w:numId w:val="27"/>
        </w:numPr>
        <w:spacing w:after="19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spójność </w:t>
      </w:r>
      <w:r w:rsidR="00E24564">
        <w:rPr>
          <w:rFonts w:ascii="Cambria" w:hAnsi="Cambria" w:cs="Arial"/>
          <w:bCs/>
          <w:sz w:val="20"/>
          <w:szCs w:val="20"/>
        </w:rPr>
        <w:t>inicjatywy młodzieżowej</w:t>
      </w:r>
    </w:p>
    <w:p w:rsidR="00892580" w:rsidRPr="00B169C7" w:rsidRDefault="00892580" w:rsidP="00E24564">
      <w:pPr>
        <w:pStyle w:val="Default"/>
        <w:spacing w:after="19"/>
        <w:ind w:left="360"/>
        <w:rPr>
          <w:rFonts w:ascii="Cambria" w:hAnsi="Cambria"/>
          <w:sz w:val="20"/>
          <w:szCs w:val="20"/>
        </w:rPr>
      </w:pPr>
    </w:p>
    <w:p w:rsidR="00027D00" w:rsidRDefault="00027D00" w:rsidP="00892580">
      <w:pPr>
        <w:jc w:val="both"/>
        <w:rPr>
          <w:rFonts w:ascii="Cambria" w:hAnsi="Cambria" w:cs="Arial"/>
          <w:b/>
          <w:sz w:val="20"/>
          <w:szCs w:val="20"/>
        </w:rPr>
      </w:pPr>
    </w:p>
    <w:p w:rsidR="00892580" w:rsidRDefault="00892580" w:rsidP="00892580">
      <w:pPr>
        <w:jc w:val="both"/>
        <w:rPr>
          <w:rFonts w:ascii="Cambria" w:hAnsi="Cambria" w:cs="Arial"/>
          <w:b/>
          <w:sz w:val="20"/>
          <w:szCs w:val="20"/>
        </w:rPr>
      </w:pPr>
      <w:r w:rsidRPr="00693DE1">
        <w:rPr>
          <w:rFonts w:ascii="Cambria" w:hAnsi="Cambria" w:cs="Arial"/>
          <w:b/>
          <w:sz w:val="20"/>
          <w:szCs w:val="20"/>
        </w:rPr>
        <w:t xml:space="preserve">UMOWY </w:t>
      </w:r>
    </w:p>
    <w:p w:rsidR="00892580" w:rsidRPr="00E24564" w:rsidRDefault="00892580" w:rsidP="00E24564">
      <w:pPr>
        <w:pStyle w:val="Default"/>
        <w:spacing w:after="19"/>
        <w:rPr>
          <w:rFonts w:ascii="Cambria" w:hAnsi="Cambria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 xml:space="preserve">Podstawą udzielenia grantu będzie zawarcie umowy pomiędzy Fundacją Partnerstwo Dorzecza </w:t>
      </w:r>
      <w:proofErr w:type="spellStart"/>
      <w:r w:rsidRPr="00693DE1">
        <w:rPr>
          <w:rFonts w:ascii="Cambria" w:hAnsi="Cambria" w:cs="Arial"/>
          <w:sz w:val="20"/>
          <w:szCs w:val="20"/>
        </w:rPr>
        <w:t>Kocierzanki</w:t>
      </w:r>
      <w:proofErr w:type="spellEnd"/>
      <w:r w:rsidRPr="00693DE1">
        <w:rPr>
          <w:rFonts w:ascii="Cambria" w:hAnsi="Cambria" w:cs="Arial"/>
          <w:sz w:val="20"/>
          <w:szCs w:val="20"/>
        </w:rPr>
        <w:t xml:space="preserve"> i Koszarawy a </w:t>
      </w:r>
      <w:r>
        <w:rPr>
          <w:rFonts w:ascii="Cambria" w:hAnsi="Cambria" w:cs="Arial"/>
          <w:sz w:val="20"/>
          <w:szCs w:val="20"/>
        </w:rPr>
        <w:t xml:space="preserve">Zespołem </w:t>
      </w:r>
      <w:proofErr w:type="spellStart"/>
      <w:r>
        <w:rPr>
          <w:rFonts w:ascii="Cambria" w:hAnsi="Cambria" w:cs="Arial"/>
          <w:sz w:val="20"/>
          <w:szCs w:val="20"/>
        </w:rPr>
        <w:t>ASów</w:t>
      </w:r>
      <w:proofErr w:type="spellEnd"/>
      <w:r>
        <w:rPr>
          <w:rFonts w:ascii="Cambria" w:hAnsi="Cambria" w:cs="Arial"/>
          <w:sz w:val="20"/>
          <w:szCs w:val="20"/>
        </w:rPr>
        <w:t xml:space="preserve">, którego </w:t>
      </w:r>
      <w:r w:rsidR="00E24564">
        <w:rPr>
          <w:rFonts w:ascii="Cambria" w:hAnsi="Cambria" w:cs="Arial"/>
          <w:bCs/>
          <w:sz w:val="20"/>
          <w:szCs w:val="20"/>
        </w:rPr>
        <w:t>inicjatywa młodzieżowa</w:t>
      </w:r>
      <w:r w:rsidRPr="00E24564">
        <w:rPr>
          <w:rFonts w:ascii="Cambria" w:hAnsi="Cambria" w:cs="Arial"/>
          <w:sz w:val="20"/>
          <w:szCs w:val="20"/>
        </w:rPr>
        <w:t xml:space="preserve"> został</w:t>
      </w:r>
      <w:r w:rsidR="00E24564">
        <w:rPr>
          <w:rFonts w:ascii="Cambria" w:hAnsi="Cambria" w:cs="Arial"/>
          <w:sz w:val="20"/>
          <w:szCs w:val="20"/>
        </w:rPr>
        <w:t>a</w:t>
      </w:r>
      <w:r w:rsidRPr="00E24564">
        <w:rPr>
          <w:rFonts w:ascii="Cambria" w:hAnsi="Cambria" w:cs="Arial"/>
          <w:sz w:val="20"/>
          <w:szCs w:val="20"/>
        </w:rPr>
        <w:t xml:space="preserve"> wyłonion</w:t>
      </w:r>
      <w:r w:rsidR="00E24564">
        <w:rPr>
          <w:rFonts w:ascii="Cambria" w:hAnsi="Cambria" w:cs="Arial"/>
          <w:sz w:val="20"/>
          <w:szCs w:val="20"/>
        </w:rPr>
        <w:t>a</w:t>
      </w:r>
      <w:r w:rsidRPr="00E24564">
        <w:rPr>
          <w:rFonts w:ascii="Cambria" w:hAnsi="Cambria" w:cs="Arial"/>
          <w:sz w:val="20"/>
          <w:szCs w:val="20"/>
        </w:rPr>
        <w:t xml:space="preserve"> w ramach Konkursu.</w:t>
      </w:r>
    </w:p>
    <w:p w:rsidR="00892580" w:rsidRPr="00E24564" w:rsidRDefault="00892580" w:rsidP="00E24564">
      <w:pPr>
        <w:pStyle w:val="Default"/>
        <w:spacing w:after="19"/>
        <w:rPr>
          <w:rFonts w:ascii="Cambria" w:hAnsi="Cambria"/>
          <w:sz w:val="20"/>
          <w:szCs w:val="20"/>
        </w:rPr>
      </w:pPr>
      <w:r w:rsidRPr="00693DE1">
        <w:rPr>
          <w:rFonts w:ascii="Cambria" w:hAnsi="Cambria" w:cs="Arial"/>
          <w:sz w:val="20"/>
          <w:szCs w:val="20"/>
        </w:rPr>
        <w:t xml:space="preserve">Przyznane granty zostaną rozliczone przez Fundację Partnerstwo Dorzecza </w:t>
      </w:r>
      <w:proofErr w:type="spellStart"/>
      <w:r w:rsidRPr="00693DE1">
        <w:rPr>
          <w:rFonts w:ascii="Cambria" w:hAnsi="Cambria" w:cs="Arial"/>
          <w:sz w:val="20"/>
          <w:szCs w:val="20"/>
        </w:rPr>
        <w:t>Kocierzanki</w:t>
      </w:r>
      <w:proofErr w:type="spellEnd"/>
      <w:r w:rsidRPr="00693DE1">
        <w:rPr>
          <w:rFonts w:ascii="Cambria" w:hAnsi="Cambria" w:cs="Arial"/>
          <w:sz w:val="20"/>
          <w:szCs w:val="20"/>
        </w:rPr>
        <w:t xml:space="preserve"> i Koszarawy na podstawie przedstawionych dokumentów finansowych.  Kwestie dotyczące realizacji </w:t>
      </w:r>
      <w:r w:rsidR="00E24564">
        <w:rPr>
          <w:rFonts w:ascii="Cambria" w:hAnsi="Cambria" w:cs="Arial"/>
          <w:bCs/>
          <w:sz w:val="20"/>
          <w:szCs w:val="20"/>
        </w:rPr>
        <w:t>inicjatywy młodzieżowej</w:t>
      </w:r>
      <w:r w:rsidRPr="00E24564">
        <w:rPr>
          <w:rFonts w:ascii="Cambria" w:hAnsi="Cambria" w:cs="Arial"/>
          <w:sz w:val="20"/>
          <w:szCs w:val="20"/>
        </w:rPr>
        <w:t xml:space="preserve"> oraz sfinansowania kosztów ujętych w budżecie </w:t>
      </w:r>
      <w:r w:rsidR="00E24564">
        <w:rPr>
          <w:rFonts w:ascii="Cambria" w:hAnsi="Cambria" w:cs="Arial"/>
          <w:sz w:val="20"/>
          <w:szCs w:val="20"/>
        </w:rPr>
        <w:t>inicjatywy młodzieżowej,</w:t>
      </w:r>
      <w:r w:rsidRPr="00E24564">
        <w:rPr>
          <w:rFonts w:ascii="Cambria" w:hAnsi="Cambria" w:cs="Arial"/>
          <w:sz w:val="20"/>
          <w:szCs w:val="20"/>
        </w:rPr>
        <w:t xml:space="preserve"> procedury rozliczania oraz praw własności, zostaną szczegółowo określone w umowie.</w:t>
      </w:r>
    </w:p>
    <w:p w:rsidR="00892580" w:rsidRPr="00B169C7" w:rsidRDefault="00892580" w:rsidP="00892580">
      <w:pPr>
        <w:pStyle w:val="Tytu"/>
        <w:rPr>
          <w:b/>
          <w:color w:val="72BD44"/>
          <w:sz w:val="26"/>
          <w:szCs w:val="26"/>
        </w:rPr>
      </w:pPr>
      <w:r w:rsidRPr="00B169C7">
        <w:rPr>
          <w:b/>
          <w:color w:val="72BD44"/>
          <w:sz w:val="26"/>
          <w:szCs w:val="26"/>
        </w:rPr>
        <w:t>V. Dodatkowe informacje na temat konkursu</w:t>
      </w:r>
    </w:p>
    <w:p w:rsidR="00892580" w:rsidRPr="00693DE1" w:rsidRDefault="00892580" w:rsidP="00892580">
      <w:pPr>
        <w:pStyle w:val="Tekstpodstawowy31"/>
        <w:numPr>
          <w:ilvl w:val="0"/>
          <w:numId w:val="0"/>
        </w:numPr>
        <w:rPr>
          <w:rFonts w:ascii="Cambria" w:hAnsi="Cambria" w:cs="Arial"/>
          <w:lang w:val="pl-PL"/>
        </w:rPr>
      </w:pPr>
      <w:r w:rsidRPr="00693DE1">
        <w:rPr>
          <w:rFonts w:ascii="Cambria" w:hAnsi="Cambria" w:cs="Arial"/>
          <w:lang w:val="pl-PL"/>
        </w:rPr>
        <w:t xml:space="preserve">Każda grupa, ma do dyspozycji wsparcie </w:t>
      </w:r>
      <w:r w:rsidR="00EB7E87">
        <w:rPr>
          <w:rFonts w:ascii="Cambria" w:hAnsi="Cambria" w:cs="Arial"/>
          <w:lang w:val="pl-PL"/>
        </w:rPr>
        <w:t>opiekuna inicjatyw</w:t>
      </w:r>
      <w:r w:rsidR="00E24564">
        <w:rPr>
          <w:rFonts w:ascii="Cambria" w:hAnsi="Cambria" w:cs="Arial"/>
          <w:lang w:val="pl-PL"/>
        </w:rPr>
        <w:t>y</w:t>
      </w:r>
      <w:r w:rsidRPr="00693DE1">
        <w:rPr>
          <w:rFonts w:ascii="Cambria" w:hAnsi="Cambria" w:cs="Arial"/>
          <w:lang w:val="pl-PL"/>
        </w:rPr>
        <w:t xml:space="preserve">, podczas przygotowywania wniosku, a także na etapie realizacji </w:t>
      </w:r>
      <w:r w:rsidR="00E24564">
        <w:rPr>
          <w:rFonts w:ascii="Cambria" w:hAnsi="Cambria" w:cs="Arial"/>
          <w:lang w:val="pl-PL"/>
        </w:rPr>
        <w:t>inicjatywy</w:t>
      </w:r>
      <w:r w:rsidRPr="00693DE1">
        <w:rPr>
          <w:rFonts w:ascii="Cambria" w:hAnsi="Cambria" w:cs="Arial"/>
          <w:lang w:val="pl-PL"/>
        </w:rPr>
        <w:t xml:space="preserve">. Z </w:t>
      </w:r>
      <w:r w:rsidR="00EB7E87">
        <w:rPr>
          <w:rFonts w:ascii="Cambria" w:hAnsi="Cambria" w:cs="Arial"/>
          <w:lang w:val="pl-PL"/>
        </w:rPr>
        <w:t>opiekunem inicjatyw</w:t>
      </w:r>
      <w:r w:rsidRPr="00693DE1">
        <w:rPr>
          <w:rFonts w:ascii="Cambria" w:hAnsi="Cambria" w:cs="Arial"/>
          <w:lang w:val="pl-PL"/>
        </w:rPr>
        <w:t xml:space="preserve"> można komunikować się: bezpośrednio </w:t>
      </w:r>
      <w:r>
        <w:rPr>
          <w:rFonts w:ascii="Cambria" w:hAnsi="Cambria" w:cs="Arial"/>
          <w:lang w:val="pl-PL"/>
        </w:rPr>
        <w:t xml:space="preserve">na spotkaniach, drogą e-mailową, </w:t>
      </w:r>
      <w:r w:rsidRPr="00693DE1">
        <w:rPr>
          <w:rFonts w:ascii="Cambria" w:hAnsi="Cambria" w:cs="Arial"/>
          <w:lang w:val="pl-PL"/>
        </w:rPr>
        <w:t>telefonicznie</w:t>
      </w:r>
      <w:r>
        <w:rPr>
          <w:rFonts w:ascii="Cambria" w:hAnsi="Cambria" w:cs="Arial"/>
          <w:lang w:val="pl-PL"/>
        </w:rPr>
        <w:t>, poprzez portale społecznościowe, komunikatory</w:t>
      </w:r>
      <w:r w:rsidRPr="00693DE1">
        <w:rPr>
          <w:rFonts w:ascii="Cambria" w:hAnsi="Cambria" w:cs="Arial"/>
          <w:lang w:val="pl-PL"/>
        </w:rPr>
        <w:t>. Jego opinia i rekomendacja będzie kluczowa do otrzymania dofinansowania</w:t>
      </w:r>
      <w:r w:rsidR="00EB7E87">
        <w:rPr>
          <w:rFonts w:ascii="Cambria" w:hAnsi="Cambria" w:cs="Arial"/>
          <w:lang w:val="pl-PL"/>
        </w:rPr>
        <w:t xml:space="preserve"> i rozliczeniu</w:t>
      </w:r>
      <w:r w:rsidRPr="00693DE1">
        <w:rPr>
          <w:rFonts w:ascii="Cambria" w:hAnsi="Cambria" w:cs="Arial"/>
          <w:lang w:val="pl-PL"/>
        </w:rPr>
        <w:t>.</w:t>
      </w:r>
      <w:r>
        <w:rPr>
          <w:rFonts w:ascii="Cambria" w:hAnsi="Cambria" w:cs="Arial"/>
          <w:lang w:val="pl-PL"/>
        </w:rPr>
        <w:t xml:space="preserve"> </w:t>
      </w:r>
    </w:p>
    <w:p w:rsidR="00892580" w:rsidRPr="00864AA9" w:rsidRDefault="00892580" w:rsidP="00892580">
      <w:pPr>
        <w:tabs>
          <w:tab w:val="left" w:pos="8325"/>
        </w:tabs>
        <w:rPr>
          <w:rFonts w:ascii="Montserrat Alternates Medium" w:hAnsi="Montserrat Alternates Medium"/>
          <w:color w:val="000000" w:themeColor="text1"/>
        </w:rPr>
      </w:pPr>
    </w:p>
    <w:p w:rsidR="00DE3298" w:rsidRPr="00892580" w:rsidRDefault="00DE3298" w:rsidP="00892580">
      <w:pPr>
        <w:rPr>
          <w:rFonts w:eastAsiaTheme="minorHAnsi"/>
        </w:rPr>
      </w:pPr>
    </w:p>
    <w:sectPr w:rsidR="00DE3298" w:rsidRPr="00892580" w:rsidSect="004B50FC">
      <w:headerReference w:type="default" r:id="rId8"/>
      <w:footerReference w:type="default" r:id="rId9"/>
      <w:pgSz w:w="11906" w:h="16838"/>
      <w:pgMar w:top="2268" w:right="851" w:bottom="2268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28" w:rsidRDefault="00B50328" w:rsidP="008B6BB4">
      <w:r>
        <w:separator/>
      </w:r>
    </w:p>
  </w:endnote>
  <w:endnote w:type="continuationSeparator" w:id="0">
    <w:p w:rsidR="00B50328" w:rsidRDefault="00B50328" w:rsidP="008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Alternates Medium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B4" w:rsidRDefault="00BD67F9" w:rsidP="0020536C">
    <w:pPr>
      <w:pStyle w:val="Stopka"/>
      <w:ind w:left="-454" w:right="454"/>
    </w:pPr>
    <w:r>
      <w:rPr>
        <w:noProof/>
        <w:lang w:eastAsia="pl-PL"/>
      </w:rPr>
      <w:drawing>
        <wp:inline distT="0" distB="0" distL="0" distR="0">
          <wp:extent cx="7032730" cy="1003461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apier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2730" cy="100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8DD" w:rsidRPr="008528DD" w:rsidRDefault="008528DD" w:rsidP="008528DD">
    <w:pPr>
      <w:pStyle w:val="Stopka"/>
      <w:jc w:val="center"/>
      <w:rPr>
        <w:rFonts w:ascii="Myriad Pro" w:hAnsi="Myriad 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28" w:rsidRDefault="00B50328" w:rsidP="008B6BB4">
      <w:r>
        <w:separator/>
      </w:r>
    </w:p>
  </w:footnote>
  <w:footnote w:type="continuationSeparator" w:id="0">
    <w:p w:rsidR="00B50328" w:rsidRDefault="00B50328" w:rsidP="008B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B4" w:rsidRDefault="00C02520" w:rsidP="0020536C">
    <w:pPr>
      <w:pStyle w:val="Nagwek"/>
      <w:tabs>
        <w:tab w:val="clear" w:pos="4536"/>
        <w:tab w:val="center" w:pos="5103"/>
      </w:tabs>
      <w:ind w:left="-454" w:right="-45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-77148</wp:posOffset>
          </wp:positionH>
          <wp:positionV relativeFrom="paragraph">
            <wp:posOffset>-81719</wp:posOffset>
          </wp:positionV>
          <wp:extent cx="6479540" cy="1209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ia dla k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5F3"/>
    <w:multiLevelType w:val="hybridMultilevel"/>
    <w:tmpl w:val="3EB8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E62"/>
    <w:multiLevelType w:val="hybridMultilevel"/>
    <w:tmpl w:val="585C348E"/>
    <w:lvl w:ilvl="0" w:tplc="948AF47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549B7"/>
    <w:multiLevelType w:val="multilevel"/>
    <w:tmpl w:val="838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63568"/>
    <w:multiLevelType w:val="multilevel"/>
    <w:tmpl w:val="45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967F6"/>
    <w:multiLevelType w:val="multilevel"/>
    <w:tmpl w:val="0BB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756F4"/>
    <w:multiLevelType w:val="hybridMultilevel"/>
    <w:tmpl w:val="20D26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282F"/>
    <w:multiLevelType w:val="multilevel"/>
    <w:tmpl w:val="A59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07B63"/>
    <w:multiLevelType w:val="hybridMultilevel"/>
    <w:tmpl w:val="36360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03033"/>
    <w:multiLevelType w:val="multilevel"/>
    <w:tmpl w:val="9E3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46AB0"/>
    <w:multiLevelType w:val="multilevel"/>
    <w:tmpl w:val="422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27861"/>
    <w:multiLevelType w:val="hybridMultilevel"/>
    <w:tmpl w:val="CF2A00E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B2A7D"/>
    <w:multiLevelType w:val="multilevel"/>
    <w:tmpl w:val="513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1183A"/>
    <w:multiLevelType w:val="multilevel"/>
    <w:tmpl w:val="595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A71F6"/>
    <w:multiLevelType w:val="multilevel"/>
    <w:tmpl w:val="694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60F9A"/>
    <w:multiLevelType w:val="multilevel"/>
    <w:tmpl w:val="55B0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67512"/>
    <w:multiLevelType w:val="multilevel"/>
    <w:tmpl w:val="F898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65D7B"/>
    <w:multiLevelType w:val="multilevel"/>
    <w:tmpl w:val="2154F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2207"/>
    <w:multiLevelType w:val="multilevel"/>
    <w:tmpl w:val="D49A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777CB"/>
    <w:multiLevelType w:val="multilevel"/>
    <w:tmpl w:val="0C1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754496"/>
    <w:multiLevelType w:val="multilevel"/>
    <w:tmpl w:val="C0F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E0418"/>
    <w:multiLevelType w:val="multilevel"/>
    <w:tmpl w:val="92B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13595"/>
    <w:multiLevelType w:val="multilevel"/>
    <w:tmpl w:val="B0D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03AA1"/>
    <w:multiLevelType w:val="multilevel"/>
    <w:tmpl w:val="C81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33F3D"/>
    <w:multiLevelType w:val="multilevel"/>
    <w:tmpl w:val="941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95AEE"/>
    <w:multiLevelType w:val="hybridMultilevel"/>
    <w:tmpl w:val="484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15ECF"/>
    <w:multiLevelType w:val="multilevel"/>
    <w:tmpl w:val="D21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543B1"/>
    <w:multiLevelType w:val="multilevel"/>
    <w:tmpl w:val="4C8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D43DE"/>
    <w:multiLevelType w:val="multilevel"/>
    <w:tmpl w:val="AC220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16"/>
  </w:num>
  <w:num w:numId="7">
    <w:abstractNumId w:val="28"/>
  </w:num>
  <w:num w:numId="8">
    <w:abstractNumId w:val="4"/>
  </w:num>
  <w:num w:numId="9">
    <w:abstractNumId w:val="20"/>
  </w:num>
  <w:num w:numId="10">
    <w:abstractNumId w:val="2"/>
  </w:num>
  <w:num w:numId="11">
    <w:abstractNumId w:val="11"/>
  </w:num>
  <w:num w:numId="12">
    <w:abstractNumId w:val="23"/>
  </w:num>
  <w:num w:numId="13">
    <w:abstractNumId w:val="26"/>
  </w:num>
  <w:num w:numId="14">
    <w:abstractNumId w:val="12"/>
  </w:num>
  <w:num w:numId="15">
    <w:abstractNumId w:val="8"/>
  </w:num>
  <w:num w:numId="16">
    <w:abstractNumId w:val="27"/>
  </w:num>
  <w:num w:numId="17">
    <w:abstractNumId w:val="18"/>
  </w:num>
  <w:num w:numId="18">
    <w:abstractNumId w:val="15"/>
  </w:num>
  <w:num w:numId="19">
    <w:abstractNumId w:val="3"/>
  </w:num>
  <w:num w:numId="20">
    <w:abstractNumId w:val="6"/>
  </w:num>
  <w:num w:numId="21">
    <w:abstractNumId w:val="21"/>
  </w:num>
  <w:num w:numId="22">
    <w:abstractNumId w:val="9"/>
  </w:num>
  <w:num w:numId="23">
    <w:abstractNumId w:val="22"/>
  </w:num>
  <w:num w:numId="24">
    <w:abstractNumId w:val="24"/>
  </w:num>
  <w:num w:numId="25">
    <w:abstractNumId w:val="19"/>
  </w:num>
  <w:num w:numId="26">
    <w:abstractNumId w:val="7"/>
  </w:num>
  <w:num w:numId="27">
    <w:abstractNumId w:val="1"/>
  </w:num>
  <w:num w:numId="28">
    <w:abstractNumId w:val="10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8F"/>
    <w:rsid w:val="00027D00"/>
    <w:rsid w:val="00036681"/>
    <w:rsid w:val="00044577"/>
    <w:rsid w:val="0007737B"/>
    <w:rsid w:val="00081F5F"/>
    <w:rsid w:val="00083696"/>
    <w:rsid w:val="000C157C"/>
    <w:rsid w:val="000E2749"/>
    <w:rsid w:val="0010286F"/>
    <w:rsid w:val="00113E78"/>
    <w:rsid w:val="00115E76"/>
    <w:rsid w:val="00127258"/>
    <w:rsid w:val="00131790"/>
    <w:rsid w:val="00170987"/>
    <w:rsid w:val="001A421D"/>
    <w:rsid w:val="001B2F91"/>
    <w:rsid w:val="001E7446"/>
    <w:rsid w:val="001F408D"/>
    <w:rsid w:val="001F41D8"/>
    <w:rsid w:val="001F62BF"/>
    <w:rsid w:val="0020536C"/>
    <w:rsid w:val="002B4091"/>
    <w:rsid w:val="002E3EE0"/>
    <w:rsid w:val="00301D61"/>
    <w:rsid w:val="00312CDD"/>
    <w:rsid w:val="00354662"/>
    <w:rsid w:val="003A0D0B"/>
    <w:rsid w:val="003B0963"/>
    <w:rsid w:val="004A532E"/>
    <w:rsid w:val="004A64DD"/>
    <w:rsid w:val="004B50FC"/>
    <w:rsid w:val="004C3BDD"/>
    <w:rsid w:val="004C62BB"/>
    <w:rsid w:val="00520748"/>
    <w:rsid w:val="00531C46"/>
    <w:rsid w:val="005328C8"/>
    <w:rsid w:val="005363C7"/>
    <w:rsid w:val="005A5E36"/>
    <w:rsid w:val="005D2AE0"/>
    <w:rsid w:val="005E136E"/>
    <w:rsid w:val="005E2BEB"/>
    <w:rsid w:val="0062257D"/>
    <w:rsid w:val="00623673"/>
    <w:rsid w:val="00630835"/>
    <w:rsid w:val="006442AA"/>
    <w:rsid w:val="00646922"/>
    <w:rsid w:val="0065504F"/>
    <w:rsid w:val="00672A7F"/>
    <w:rsid w:val="0067718F"/>
    <w:rsid w:val="006B2CD0"/>
    <w:rsid w:val="006B7039"/>
    <w:rsid w:val="006D7CCC"/>
    <w:rsid w:val="007035DE"/>
    <w:rsid w:val="00712EEE"/>
    <w:rsid w:val="00745FF6"/>
    <w:rsid w:val="0075066E"/>
    <w:rsid w:val="00780766"/>
    <w:rsid w:val="00783FEA"/>
    <w:rsid w:val="007A695C"/>
    <w:rsid w:val="007E627B"/>
    <w:rsid w:val="00807313"/>
    <w:rsid w:val="00847C9B"/>
    <w:rsid w:val="008528DD"/>
    <w:rsid w:val="00864AA9"/>
    <w:rsid w:val="0086584A"/>
    <w:rsid w:val="0088784F"/>
    <w:rsid w:val="00892580"/>
    <w:rsid w:val="008A2F66"/>
    <w:rsid w:val="008A36C6"/>
    <w:rsid w:val="008B6BB4"/>
    <w:rsid w:val="00935DEB"/>
    <w:rsid w:val="009410BB"/>
    <w:rsid w:val="00960A95"/>
    <w:rsid w:val="00962220"/>
    <w:rsid w:val="00980425"/>
    <w:rsid w:val="00981C52"/>
    <w:rsid w:val="009C6290"/>
    <w:rsid w:val="009F4D3E"/>
    <w:rsid w:val="00A6548B"/>
    <w:rsid w:val="00B20F14"/>
    <w:rsid w:val="00B407BA"/>
    <w:rsid w:val="00B50328"/>
    <w:rsid w:val="00B64DB8"/>
    <w:rsid w:val="00B8249C"/>
    <w:rsid w:val="00BA1E57"/>
    <w:rsid w:val="00BB6E56"/>
    <w:rsid w:val="00BD65D5"/>
    <w:rsid w:val="00BD67F9"/>
    <w:rsid w:val="00BE5B5E"/>
    <w:rsid w:val="00C02520"/>
    <w:rsid w:val="00C366F4"/>
    <w:rsid w:val="00C60333"/>
    <w:rsid w:val="00C76739"/>
    <w:rsid w:val="00C8311E"/>
    <w:rsid w:val="00CA4861"/>
    <w:rsid w:val="00CC1A0C"/>
    <w:rsid w:val="00CE5DB3"/>
    <w:rsid w:val="00D843C4"/>
    <w:rsid w:val="00DE3298"/>
    <w:rsid w:val="00DF71C4"/>
    <w:rsid w:val="00E03F7C"/>
    <w:rsid w:val="00E04026"/>
    <w:rsid w:val="00E21128"/>
    <w:rsid w:val="00E24564"/>
    <w:rsid w:val="00E4577E"/>
    <w:rsid w:val="00E65E77"/>
    <w:rsid w:val="00EB6D9A"/>
    <w:rsid w:val="00EB7E87"/>
    <w:rsid w:val="00ED6FF1"/>
    <w:rsid w:val="00EE5E9B"/>
    <w:rsid w:val="00EF72F2"/>
    <w:rsid w:val="00F30AD9"/>
    <w:rsid w:val="00F569D8"/>
    <w:rsid w:val="00F84CCD"/>
    <w:rsid w:val="00F92800"/>
    <w:rsid w:val="00F93B68"/>
    <w:rsid w:val="00FC387F"/>
    <w:rsid w:val="00FC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278EE"/>
  <w15:docId w15:val="{8A56F3E5-89D1-104A-BF45-14EF2A8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96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B09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328C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A2F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2F91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1B2F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8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8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84F"/>
    <w:rPr>
      <w:vertAlign w:val="superscript"/>
    </w:rPr>
  </w:style>
  <w:style w:type="table" w:styleId="Tabela-Siatka">
    <w:name w:val="Table Grid"/>
    <w:basedOn w:val="Standardowy"/>
    <w:uiPriority w:val="59"/>
    <w:rsid w:val="00DE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C02520"/>
    <w:pPr>
      <w:spacing w:before="100" w:beforeAutospacing="1" w:after="100" w:afterAutospacing="1"/>
    </w:pPr>
  </w:style>
  <w:style w:type="character" w:customStyle="1" w:styleId="jsgrdq">
    <w:name w:val="jsgrdq"/>
    <w:basedOn w:val="Domylnaczcionkaakapitu"/>
    <w:rsid w:val="00C02520"/>
  </w:style>
  <w:style w:type="character" w:customStyle="1" w:styleId="Nagwek1Znak">
    <w:name w:val="Nagłówek 1 Znak"/>
    <w:basedOn w:val="Domylnaczcionkaakapitu"/>
    <w:link w:val="Nagwek1"/>
    <w:uiPriority w:val="9"/>
    <w:rsid w:val="003B0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09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B0963"/>
    <w:rPr>
      <w:b/>
      <w:bCs/>
    </w:rPr>
  </w:style>
  <w:style w:type="paragraph" w:customStyle="1" w:styleId="Tekstpodstawowy31">
    <w:name w:val="Tekst podstawowy 31"/>
    <w:basedOn w:val="Normalny"/>
    <w:rsid w:val="00892580"/>
    <w:pPr>
      <w:numPr>
        <w:numId w:val="25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hAnsi="Trebuchet MS" w:cs="Courier New"/>
      <w:bCs/>
      <w:sz w:val="20"/>
      <w:szCs w:val="20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89258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92580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verdana11">
    <w:name w:val="verdana11"/>
    <w:basedOn w:val="Domylnaczcionkaakapitu"/>
    <w:rsid w:val="00892580"/>
  </w:style>
  <w:style w:type="character" w:styleId="Wyrnieniedelikatne">
    <w:name w:val="Subtle Emphasis"/>
    <w:uiPriority w:val="19"/>
    <w:qFormat/>
    <w:rsid w:val="00892580"/>
    <w:rPr>
      <w:i/>
      <w:iCs/>
    </w:rPr>
  </w:style>
  <w:style w:type="paragraph" w:customStyle="1" w:styleId="Default">
    <w:name w:val="Default"/>
    <w:rsid w:val="0089258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92800"/>
    <w:pPr>
      <w:widowControl w:val="0"/>
      <w:autoSpaceDE w:val="0"/>
      <w:autoSpaceDN w:val="0"/>
    </w:pPr>
    <w:rPr>
      <w:rFonts w:ascii="Arial" w:eastAsia="Arial" w:hAnsi="Arial" w:cs="Arial"/>
      <w:b/>
      <w:bCs/>
      <w:sz w:val="88"/>
      <w:szCs w:val="8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2800"/>
    <w:rPr>
      <w:rFonts w:ascii="Arial" w:eastAsia="Arial" w:hAnsi="Arial" w:cs="Arial"/>
      <w:b/>
      <w:bCs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161C14-9A15-4F47-95F7-AE484A8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Microsoft Office User</cp:lastModifiedBy>
  <cp:revision>2</cp:revision>
  <cp:lastPrinted>2022-09-05T09:18:00Z</cp:lastPrinted>
  <dcterms:created xsi:type="dcterms:W3CDTF">2022-09-05T09:19:00Z</dcterms:created>
  <dcterms:modified xsi:type="dcterms:W3CDTF">2022-09-05T09:19:00Z</dcterms:modified>
</cp:coreProperties>
</file>